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3BB6B">
      <w:pPr>
        <w:spacing w:after="240"/>
        <w:jc w:val="center"/>
        <w:rPr>
          <w:rFonts w:ascii="华文中宋" w:hAnsi="华文中宋" w:eastAsia="华文中宋"/>
          <w:b/>
          <w:sz w:val="36"/>
        </w:rPr>
      </w:pPr>
      <w:r>
        <w:rPr>
          <w:rFonts w:hint="eastAsia" w:ascii="华文中宋" w:hAnsi="华文中宋" w:eastAsia="华文中宋"/>
          <w:b/>
          <w:sz w:val="36"/>
        </w:rPr>
        <w:t>入党积极分子队伍状况分析报表</w:t>
      </w:r>
    </w:p>
    <w:p w14:paraId="5A77E018">
      <w:pPr>
        <w:spacing w:after="24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单位（盖章）：</w:t>
      </w:r>
      <w:r>
        <w:rPr>
          <w:rFonts w:ascii="仿宋" w:hAnsi="仿宋" w:eastAsia="仿宋"/>
          <w:sz w:val="24"/>
          <w:szCs w:val="24"/>
        </w:rPr>
        <w:t xml:space="preserve">                      </w:t>
      </w:r>
      <w:r>
        <w:rPr>
          <w:rFonts w:hint="eastAsia" w:ascii="仿宋" w:hAnsi="仿宋" w:eastAsia="仿宋"/>
          <w:sz w:val="24"/>
          <w:szCs w:val="24"/>
        </w:rPr>
        <w:t>负责人（签名）：</w:t>
      </w:r>
      <w:r>
        <w:rPr>
          <w:rFonts w:ascii="仿宋" w:hAnsi="仿宋" w:eastAsia="仿宋"/>
          <w:sz w:val="24"/>
          <w:szCs w:val="24"/>
        </w:rPr>
        <w:t xml:space="preserve">                     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日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505"/>
        <w:gridCol w:w="505"/>
        <w:gridCol w:w="505"/>
        <w:gridCol w:w="508"/>
        <w:gridCol w:w="26"/>
        <w:gridCol w:w="480"/>
        <w:gridCol w:w="507"/>
        <w:gridCol w:w="225"/>
        <w:gridCol w:w="280"/>
        <w:gridCol w:w="507"/>
        <w:gridCol w:w="426"/>
        <w:gridCol w:w="79"/>
        <w:gridCol w:w="510"/>
        <w:gridCol w:w="509"/>
        <w:gridCol w:w="115"/>
        <w:gridCol w:w="390"/>
        <w:gridCol w:w="507"/>
        <w:gridCol w:w="316"/>
        <w:gridCol w:w="189"/>
        <w:gridCol w:w="506"/>
        <w:gridCol w:w="505"/>
        <w:gridCol w:w="13"/>
      </w:tblGrid>
      <w:tr w14:paraId="6DE629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603" w:type="dxa"/>
            <w:vMerge w:val="restart"/>
            <w:vAlign w:val="center"/>
          </w:tcPr>
          <w:p w14:paraId="59803E2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人员分布</w:t>
            </w:r>
          </w:p>
          <w:p w14:paraId="510BD51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情况</w:t>
            </w:r>
          </w:p>
          <w:p w14:paraId="1D0587D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（人数或百分比）</w:t>
            </w:r>
          </w:p>
        </w:tc>
        <w:tc>
          <w:tcPr>
            <w:tcW w:w="2049" w:type="dxa"/>
            <w:gridSpan w:val="5"/>
            <w:vAlign w:val="center"/>
          </w:tcPr>
          <w:p w14:paraId="43EA385D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项目</w:t>
            </w:r>
          </w:p>
        </w:tc>
        <w:tc>
          <w:tcPr>
            <w:tcW w:w="1212" w:type="dxa"/>
            <w:gridSpan w:val="3"/>
            <w:vAlign w:val="center"/>
          </w:tcPr>
          <w:p w14:paraId="6C60ACB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本科生</w:t>
            </w:r>
          </w:p>
        </w:tc>
        <w:tc>
          <w:tcPr>
            <w:tcW w:w="1213" w:type="dxa"/>
            <w:gridSpan w:val="3"/>
            <w:vAlign w:val="center"/>
          </w:tcPr>
          <w:p w14:paraId="63685FE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硕士</w:t>
            </w:r>
          </w:p>
          <w:p w14:paraId="5F06E808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研究生</w:t>
            </w:r>
          </w:p>
        </w:tc>
        <w:tc>
          <w:tcPr>
            <w:tcW w:w="1213" w:type="dxa"/>
            <w:gridSpan w:val="4"/>
            <w:vAlign w:val="center"/>
          </w:tcPr>
          <w:p w14:paraId="14BD18F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博士</w:t>
            </w:r>
          </w:p>
          <w:p w14:paraId="55A0BE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研究生</w:t>
            </w:r>
          </w:p>
        </w:tc>
        <w:tc>
          <w:tcPr>
            <w:tcW w:w="1213" w:type="dxa"/>
            <w:gridSpan w:val="3"/>
            <w:vAlign w:val="center"/>
          </w:tcPr>
          <w:p w14:paraId="1ED9BDE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教职工</w:t>
            </w:r>
          </w:p>
        </w:tc>
        <w:tc>
          <w:tcPr>
            <w:tcW w:w="1213" w:type="dxa"/>
            <w:gridSpan w:val="4"/>
            <w:vAlign w:val="center"/>
          </w:tcPr>
          <w:p w14:paraId="3242023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总数</w:t>
            </w:r>
          </w:p>
        </w:tc>
      </w:tr>
      <w:tr w14:paraId="40EF6D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3" w:type="dxa"/>
            <w:vMerge w:val="continue"/>
            <w:vAlign w:val="center"/>
          </w:tcPr>
          <w:p w14:paraId="331EAE2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Align w:val="center"/>
          </w:tcPr>
          <w:p w14:paraId="72D94A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总人数</w:t>
            </w:r>
          </w:p>
        </w:tc>
        <w:tc>
          <w:tcPr>
            <w:tcW w:w="1212" w:type="dxa"/>
            <w:gridSpan w:val="3"/>
            <w:vAlign w:val="center"/>
          </w:tcPr>
          <w:p w14:paraId="14295C9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71E1CD3C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442CF14B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7D3F9B1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134A20CA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D9C40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3" w:type="dxa"/>
            <w:vMerge w:val="continue"/>
            <w:vAlign w:val="center"/>
          </w:tcPr>
          <w:p w14:paraId="2FFD0B36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Align w:val="center"/>
          </w:tcPr>
          <w:p w14:paraId="45E361B2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非党员人数</w:t>
            </w:r>
          </w:p>
        </w:tc>
        <w:tc>
          <w:tcPr>
            <w:tcW w:w="1212" w:type="dxa"/>
            <w:gridSpan w:val="3"/>
            <w:vAlign w:val="center"/>
          </w:tcPr>
          <w:p w14:paraId="6E5C829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72E27B56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29FA81B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21F6073C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6FE4A323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1CCF1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3" w:type="dxa"/>
            <w:vMerge w:val="continue"/>
            <w:vAlign w:val="center"/>
          </w:tcPr>
          <w:p w14:paraId="3B948B8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 w:val="restart"/>
            <w:vAlign w:val="center"/>
          </w:tcPr>
          <w:p w14:paraId="3AB6115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非党员人员中</w:t>
            </w:r>
          </w:p>
          <w:p w14:paraId="427E334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申请入党</w:t>
            </w:r>
          </w:p>
          <w:p w14:paraId="46FFA49C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人数及所占比例</w:t>
            </w:r>
          </w:p>
        </w:tc>
        <w:tc>
          <w:tcPr>
            <w:tcW w:w="1212" w:type="dxa"/>
            <w:gridSpan w:val="3"/>
            <w:vAlign w:val="center"/>
          </w:tcPr>
          <w:p w14:paraId="1BEDD86D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38AE7FD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4D5BC073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2873B7D3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2D5B71A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E4CD8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3" w:type="dxa"/>
            <w:vMerge w:val="continue"/>
            <w:vAlign w:val="center"/>
          </w:tcPr>
          <w:p w14:paraId="288CFE14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 w:val="continue"/>
            <w:vAlign w:val="center"/>
          </w:tcPr>
          <w:p w14:paraId="3D3CDD75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12" w:type="dxa"/>
            <w:gridSpan w:val="3"/>
            <w:vAlign w:val="center"/>
          </w:tcPr>
          <w:p w14:paraId="4D06438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64ABD53C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2B0691C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0C10A1DB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6058C496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E18CA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3" w:type="dxa"/>
            <w:vMerge w:val="continue"/>
            <w:vAlign w:val="center"/>
          </w:tcPr>
          <w:p w14:paraId="08691EA0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 w:val="restart"/>
            <w:vAlign w:val="center"/>
          </w:tcPr>
          <w:p w14:paraId="48227CA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非党员人员中</w:t>
            </w:r>
          </w:p>
          <w:p w14:paraId="04CDD8B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入党积极分子</w:t>
            </w:r>
          </w:p>
          <w:p w14:paraId="6F8085C7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人数及所占比例</w:t>
            </w:r>
          </w:p>
        </w:tc>
        <w:tc>
          <w:tcPr>
            <w:tcW w:w="1212" w:type="dxa"/>
            <w:gridSpan w:val="3"/>
            <w:vAlign w:val="center"/>
          </w:tcPr>
          <w:p w14:paraId="4E4E8FAE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176A9CD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6BFD2DAB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05087A9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5D8B1838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5A560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3" w:type="dxa"/>
            <w:vMerge w:val="continue"/>
            <w:vAlign w:val="center"/>
          </w:tcPr>
          <w:p w14:paraId="57BA900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 w:val="continue"/>
            <w:vAlign w:val="center"/>
          </w:tcPr>
          <w:p w14:paraId="12745D47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212" w:type="dxa"/>
            <w:gridSpan w:val="3"/>
            <w:vAlign w:val="center"/>
          </w:tcPr>
          <w:p w14:paraId="7224B073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3"/>
            <w:vAlign w:val="center"/>
          </w:tcPr>
          <w:p w14:paraId="47E1DCFB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6E9635ED">
            <w:pPr>
              <w:jc w:val="center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  <w:tc>
          <w:tcPr>
            <w:tcW w:w="1213" w:type="dxa"/>
            <w:gridSpan w:val="3"/>
            <w:vAlign w:val="center"/>
          </w:tcPr>
          <w:p w14:paraId="656EAAC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13" w:type="dxa"/>
            <w:gridSpan w:val="4"/>
            <w:vAlign w:val="center"/>
          </w:tcPr>
          <w:p w14:paraId="507A509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462DB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restart"/>
            <w:vAlign w:val="center"/>
          </w:tcPr>
          <w:p w14:paraId="436E1EB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学历结构</w:t>
            </w:r>
          </w:p>
          <w:p w14:paraId="6F484030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（人数）</w:t>
            </w:r>
          </w:p>
        </w:tc>
        <w:tc>
          <w:tcPr>
            <w:tcW w:w="2529" w:type="dxa"/>
            <w:gridSpan w:val="6"/>
            <w:vAlign w:val="center"/>
          </w:tcPr>
          <w:p w14:paraId="5AA361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专科</w:t>
            </w:r>
            <w:r>
              <w:rPr>
                <w:rFonts w:hint="eastAsia" w:ascii="仿宋" w:hAnsi="仿宋" w:eastAsia="仿宋"/>
                <w:szCs w:val="21"/>
              </w:rPr>
              <w:t>生</w:t>
            </w:r>
          </w:p>
        </w:tc>
        <w:tc>
          <w:tcPr>
            <w:tcW w:w="2024" w:type="dxa"/>
            <w:gridSpan w:val="6"/>
            <w:vAlign w:val="center"/>
          </w:tcPr>
          <w:p w14:paraId="462744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本科生</w:t>
            </w:r>
          </w:p>
        </w:tc>
        <w:tc>
          <w:tcPr>
            <w:tcW w:w="2031" w:type="dxa"/>
            <w:gridSpan w:val="5"/>
            <w:vAlign w:val="center"/>
          </w:tcPr>
          <w:p w14:paraId="46FCE0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研究生</w:t>
            </w:r>
          </w:p>
        </w:tc>
        <w:tc>
          <w:tcPr>
            <w:tcW w:w="1529" w:type="dxa"/>
            <w:gridSpan w:val="5"/>
            <w:vAlign w:val="center"/>
          </w:tcPr>
          <w:p w14:paraId="1B5B1F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教职工</w:t>
            </w:r>
          </w:p>
        </w:tc>
      </w:tr>
      <w:tr w14:paraId="1F702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603" w:type="dxa"/>
            <w:vMerge w:val="continue"/>
            <w:vAlign w:val="center"/>
          </w:tcPr>
          <w:p w14:paraId="1B39A37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05" w:type="dxa"/>
            <w:vAlign w:val="center"/>
          </w:tcPr>
          <w:p w14:paraId="14D36A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大一</w:t>
            </w:r>
          </w:p>
        </w:tc>
        <w:tc>
          <w:tcPr>
            <w:tcW w:w="505" w:type="dxa"/>
            <w:vAlign w:val="center"/>
          </w:tcPr>
          <w:p w14:paraId="3F9AF3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大二</w:t>
            </w:r>
          </w:p>
        </w:tc>
        <w:tc>
          <w:tcPr>
            <w:tcW w:w="505" w:type="dxa"/>
            <w:vAlign w:val="center"/>
          </w:tcPr>
          <w:p w14:paraId="7A6854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大三</w:t>
            </w:r>
          </w:p>
        </w:tc>
        <w:tc>
          <w:tcPr>
            <w:tcW w:w="508" w:type="dxa"/>
            <w:vAlign w:val="center"/>
          </w:tcPr>
          <w:p w14:paraId="79B1F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大四</w:t>
            </w:r>
          </w:p>
        </w:tc>
        <w:tc>
          <w:tcPr>
            <w:tcW w:w="506" w:type="dxa"/>
            <w:gridSpan w:val="2"/>
            <w:vAlign w:val="center"/>
          </w:tcPr>
          <w:p w14:paraId="1624FA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  <w:tc>
          <w:tcPr>
            <w:tcW w:w="507" w:type="dxa"/>
            <w:vAlign w:val="center"/>
          </w:tcPr>
          <w:p w14:paraId="0CAC26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大一</w:t>
            </w:r>
          </w:p>
        </w:tc>
        <w:tc>
          <w:tcPr>
            <w:tcW w:w="505" w:type="dxa"/>
            <w:gridSpan w:val="2"/>
            <w:vAlign w:val="center"/>
          </w:tcPr>
          <w:p w14:paraId="67133C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大二</w:t>
            </w:r>
          </w:p>
        </w:tc>
        <w:tc>
          <w:tcPr>
            <w:tcW w:w="507" w:type="dxa"/>
            <w:vAlign w:val="center"/>
          </w:tcPr>
          <w:p w14:paraId="071144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大三</w:t>
            </w:r>
          </w:p>
        </w:tc>
        <w:tc>
          <w:tcPr>
            <w:tcW w:w="505" w:type="dxa"/>
            <w:gridSpan w:val="2"/>
            <w:vAlign w:val="center"/>
          </w:tcPr>
          <w:p w14:paraId="61181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大四</w:t>
            </w:r>
          </w:p>
        </w:tc>
        <w:tc>
          <w:tcPr>
            <w:tcW w:w="510" w:type="dxa"/>
            <w:vAlign w:val="center"/>
          </w:tcPr>
          <w:p w14:paraId="546C1B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研</w:t>
            </w:r>
            <w:r>
              <w:rPr>
                <w:rFonts w:hint="eastAsia" w:ascii="仿宋" w:hAnsi="仿宋" w:eastAsia="仿宋"/>
                <w:szCs w:val="21"/>
              </w:rPr>
              <w:t>一</w:t>
            </w:r>
          </w:p>
        </w:tc>
        <w:tc>
          <w:tcPr>
            <w:tcW w:w="509" w:type="dxa"/>
            <w:vAlign w:val="center"/>
          </w:tcPr>
          <w:p w14:paraId="29AC63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研</w:t>
            </w:r>
            <w:r>
              <w:rPr>
                <w:rFonts w:hint="eastAsia" w:ascii="仿宋" w:hAnsi="仿宋" w:eastAsia="仿宋"/>
                <w:szCs w:val="21"/>
              </w:rPr>
              <w:t>二</w:t>
            </w:r>
          </w:p>
        </w:tc>
        <w:tc>
          <w:tcPr>
            <w:tcW w:w="505" w:type="dxa"/>
            <w:gridSpan w:val="2"/>
            <w:vAlign w:val="center"/>
          </w:tcPr>
          <w:p w14:paraId="0B2D3D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研</w:t>
            </w:r>
            <w:r>
              <w:rPr>
                <w:rFonts w:hint="eastAsia" w:ascii="仿宋" w:hAnsi="仿宋" w:eastAsia="仿宋"/>
                <w:szCs w:val="21"/>
              </w:rPr>
              <w:t>三</w:t>
            </w:r>
          </w:p>
        </w:tc>
        <w:tc>
          <w:tcPr>
            <w:tcW w:w="507" w:type="dxa"/>
            <w:vAlign w:val="center"/>
          </w:tcPr>
          <w:p w14:paraId="2AB707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  <w:tc>
          <w:tcPr>
            <w:tcW w:w="505" w:type="dxa"/>
            <w:gridSpan w:val="2"/>
            <w:vAlign w:val="center"/>
          </w:tcPr>
          <w:p w14:paraId="709B3B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专技</w:t>
            </w:r>
          </w:p>
        </w:tc>
        <w:tc>
          <w:tcPr>
            <w:tcW w:w="506" w:type="dxa"/>
            <w:vAlign w:val="center"/>
          </w:tcPr>
          <w:p w14:paraId="63CD8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管理</w:t>
            </w:r>
          </w:p>
        </w:tc>
        <w:tc>
          <w:tcPr>
            <w:tcW w:w="505" w:type="dxa"/>
            <w:vAlign w:val="center"/>
          </w:tcPr>
          <w:p w14:paraId="544628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工勤</w:t>
            </w:r>
          </w:p>
        </w:tc>
      </w:tr>
      <w:tr w14:paraId="6038D8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24" w:hRule="atLeast"/>
        </w:trPr>
        <w:tc>
          <w:tcPr>
            <w:tcW w:w="1603" w:type="dxa"/>
            <w:vMerge w:val="continue"/>
            <w:vAlign w:val="center"/>
          </w:tcPr>
          <w:p w14:paraId="64C3DB3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05" w:type="dxa"/>
            <w:vAlign w:val="center"/>
          </w:tcPr>
          <w:p w14:paraId="66DE4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5" w:type="dxa"/>
            <w:vAlign w:val="center"/>
          </w:tcPr>
          <w:p w14:paraId="559323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5" w:type="dxa"/>
            <w:vAlign w:val="center"/>
          </w:tcPr>
          <w:p w14:paraId="33AF28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8" w:type="dxa"/>
            <w:vAlign w:val="center"/>
          </w:tcPr>
          <w:p w14:paraId="1EC4D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6" w:type="dxa"/>
            <w:gridSpan w:val="2"/>
            <w:vAlign w:val="center"/>
          </w:tcPr>
          <w:p w14:paraId="05900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7" w:type="dxa"/>
            <w:vAlign w:val="center"/>
          </w:tcPr>
          <w:p w14:paraId="275F34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5" w:type="dxa"/>
            <w:gridSpan w:val="2"/>
            <w:vAlign w:val="center"/>
          </w:tcPr>
          <w:p w14:paraId="5707A8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7" w:type="dxa"/>
            <w:vAlign w:val="center"/>
          </w:tcPr>
          <w:p w14:paraId="6F8AF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5" w:type="dxa"/>
            <w:gridSpan w:val="2"/>
            <w:vAlign w:val="center"/>
          </w:tcPr>
          <w:p w14:paraId="6D2F5A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10" w:type="dxa"/>
            <w:vAlign w:val="center"/>
          </w:tcPr>
          <w:p w14:paraId="6E97C3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9" w:type="dxa"/>
            <w:vAlign w:val="center"/>
          </w:tcPr>
          <w:p w14:paraId="4B2D0D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5" w:type="dxa"/>
            <w:gridSpan w:val="2"/>
            <w:vAlign w:val="center"/>
          </w:tcPr>
          <w:p w14:paraId="03A8DE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7" w:type="dxa"/>
            <w:vAlign w:val="center"/>
          </w:tcPr>
          <w:p w14:paraId="5F6487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5" w:type="dxa"/>
            <w:gridSpan w:val="2"/>
            <w:vAlign w:val="center"/>
          </w:tcPr>
          <w:p w14:paraId="22280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6" w:type="dxa"/>
            <w:vAlign w:val="center"/>
          </w:tcPr>
          <w:p w14:paraId="368B5F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505" w:type="dxa"/>
            <w:vAlign w:val="center"/>
          </w:tcPr>
          <w:p w14:paraId="02779C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8BB1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restart"/>
            <w:vAlign w:val="center"/>
          </w:tcPr>
          <w:p w14:paraId="4E91855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性别结构</w:t>
            </w:r>
          </w:p>
          <w:p w14:paraId="0D5D5FE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（人数）</w:t>
            </w:r>
          </w:p>
        </w:tc>
        <w:tc>
          <w:tcPr>
            <w:tcW w:w="2023" w:type="dxa"/>
            <w:gridSpan w:val="4"/>
            <w:vAlign w:val="center"/>
          </w:tcPr>
          <w:p w14:paraId="03447D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专</w:t>
            </w:r>
            <w:r>
              <w:rPr>
                <w:rFonts w:hint="eastAsia" w:ascii="仿宋" w:hAnsi="仿宋" w:eastAsia="仿宋"/>
                <w:szCs w:val="21"/>
              </w:rPr>
              <w:t>科生</w:t>
            </w:r>
          </w:p>
        </w:tc>
        <w:tc>
          <w:tcPr>
            <w:tcW w:w="2025" w:type="dxa"/>
            <w:gridSpan w:val="6"/>
            <w:vAlign w:val="center"/>
          </w:tcPr>
          <w:p w14:paraId="4C343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本科</w:t>
            </w:r>
            <w:r>
              <w:rPr>
                <w:rFonts w:hint="eastAsia" w:ascii="仿宋" w:hAnsi="仿宋" w:eastAsia="仿宋"/>
                <w:szCs w:val="21"/>
              </w:rPr>
              <w:t>生</w:t>
            </w:r>
          </w:p>
        </w:tc>
        <w:tc>
          <w:tcPr>
            <w:tcW w:w="2029" w:type="dxa"/>
            <w:gridSpan w:val="6"/>
            <w:vAlign w:val="center"/>
          </w:tcPr>
          <w:p w14:paraId="0A74F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研究生</w:t>
            </w:r>
          </w:p>
        </w:tc>
        <w:tc>
          <w:tcPr>
            <w:tcW w:w="2036" w:type="dxa"/>
            <w:gridSpan w:val="6"/>
            <w:vAlign w:val="center"/>
          </w:tcPr>
          <w:p w14:paraId="21F8C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教职工</w:t>
            </w:r>
          </w:p>
        </w:tc>
      </w:tr>
      <w:tr w14:paraId="57A2F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continue"/>
            <w:vAlign w:val="center"/>
          </w:tcPr>
          <w:p w14:paraId="05EF2A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573964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男</w:t>
            </w:r>
          </w:p>
        </w:tc>
        <w:tc>
          <w:tcPr>
            <w:tcW w:w="1013" w:type="dxa"/>
            <w:gridSpan w:val="2"/>
            <w:vAlign w:val="center"/>
          </w:tcPr>
          <w:p w14:paraId="308E53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女</w:t>
            </w:r>
          </w:p>
        </w:tc>
        <w:tc>
          <w:tcPr>
            <w:tcW w:w="1013" w:type="dxa"/>
            <w:gridSpan w:val="3"/>
            <w:vAlign w:val="center"/>
          </w:tcPr>
          <w:p w14:paraId="141B1A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男</w:t>
            </w:r>
          </w:p>
        </w:tc>
        <w:tc>
          <w:tcPr>
            <w:tcW w:w="1012" w:type="dxa"/>
            <w:gridSpan w:val="3"/>
            <w:vAlign w:val="center"/>
          </w:tcPr>
          <w:p w14:paraId="1C12CF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女</w:t>
            </w:r>
          </w:p>
        </w:tc>
        <w:tc>
          <w:tcPr>
            <w:tcW w:w="1015" w:type="dxa"/>
            <w:gridSpan w:val="3"/>
            <w:vAlign w:val="center"/>
          </w:tcPr>
          <w:p w14:paraId="34AF51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男</w:t>
            </w:r>
          </w:p>
        </w:tc>
        <w:tc>
          <w:tcPr>
            <w:tcW w:w="1014" w:type="dxa"/>
            <w:gridSpan w:val="3"/>
            <w:vAlign w:val="center"/>
          </w:tcPr>
          <w:p w14:paraId="5219FC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女</w:t>
            </w:r>
          </w:p>
        </w:tc>
        <w:tc>
          <w:tcPr>
            <w:tcW w:w="1012" w:type="dxa"/>
            <w:gridSpan w:val="3"/>
            <w:vAlign w:val="center"/>
          </w:tcPr>
          <w:p w14:paraId="2FE67B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男</w:t>
            </w:r>
          </w:p>
        </w:tc>
        <w:tc>
          <w:tcPr>
            <w:tcW w:w="1024" w:type="dxa"/>
            <w:gridSpan w:val="3"/>
            <w:vAlign w:val="center"/>
          </w:tcPr>
          <w:p w14:paraId="5BFDF0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女</w:t>
            </w:r>
          </w:p>
        </w:tc>
      </w:tr>
      <w:tr w14:paraId="30F13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continue"/>
            <w:vAlign w:val="center"/>
          </w:tcPr>
          <w:p w14:paraId="4AD2917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60C93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13" w:type="dxa"/>
            <w:gridSpan w:val="2"/>
            <w:vAlign w:val="center"/>
          </w:tcPr>
          <w:p w14:paraId="15287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14:paraId="0D84B2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12" w:type="dxa"/>
            <w:gridSpan w:val="3"/>
            <w:vAlign w:val="center"/>
          </w:tcPr>
          <w:p w14:paraId="748EC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0FE5CB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14" w:type="dxa"/>
            <w:gridSpan w:val="3"/>
            <w:vAlign w:val="center"/>
          </w:tcPr>
          <w:p w14:paraId="1D8705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12" w:type="dxa"/>
            <w:gridSpan w:val="3"/>
            <w:vAlign w:val="center"/>
          </w:tcPr>
          <w:p w14:paraId="5FAB2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007E11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A4D56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restart"/>
            <w:vAlign w:val="center"/>
          </w:tcPr>
          <w:p w14:paraId="1825810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培训情况</w:t>
            </w:r>
          </w:p>
          <w:p w14:paraId="72E2C45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（人数）</w:t>
            </w:r>
          </w:p>
        </w:tc>
        <w:tc>
          <w:tcPr>
            <w:tcW w:w="4048" w:type="dxa"/>
            <w:gridSpan w:val="10"/>
            <w:vAlign w:val="center"/>
          </w:tcPr>
          <w:p w14:paraId="5CC3090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未参加或参加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但</w:t>
            </w:r>
            <w:r>
              <w:rPr>
                <w:rFonts w:hint="eastAsia" w:ascii="仿宋" w:hAnsi="仿宋" w:eastAsia="仿宋"/>
                <w:szCs w:val="21"/>
              </w:rPr>
              <w:t>未通过</w:t>
            </w:r>
          </w:p>
          <w:p w14:paraId="673220E1"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入党积极分子培训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的人数</w:t>
            </w:r>
          </w:p>
        </w:tc>
        <w:tc>
          <w:tcPr>
            <w:tcW w:w="4065" w:type="dxa"/>
            <w:gridSpan w:val="12"/>
            <w:vAlign w:val="center"/>
          </w:tcPr>
          <w:p w14:paraId="15993696"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已通过入党积极分子培训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的人数</w:t>
            </w:r>
          </w:p>
        </w:tc>
      </w:tr>
      <w:tr w14:paraId="519370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continue"/>
            <w:vAlign w:val="center"/>
          </w:tcPr>
          <w:p w14:paraId="5315A41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048" w:type="dxa"/>
            <w:gridSpan w:val="10"/>
            <w:vAlign w:val="center"/>
          </w:tcPr>
          <w:p w14:paraId="398B832A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4065" w:type="dxa"/>
            <w:gridSpan w:val="12"/>
            <w:vAlign w:val="center"/>
          </w:tcPr>
          <w:p w14:paraId="180DCC5A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29FF8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restart"/>
            <w:vAlign w:val="center"/>
          </w:tcPr>
          <w:p w14:paraId="6A80D5A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本年度入党积极分子库动态管理情况</w:t>
            </w:r>
          </w:p>
        </w:tc>
        <w:tc>
          <w:tcPr>
            <w:tcW w:w="1515" w:type="dxa"/>
            <w:gridSpan w:val="3"/>
            <w:vAlign w:val="center"/>
          </w:tcPr>
          <w:p w14:paraId="575B34A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因新确立</w:t>
            </w:r>
          </w:p>
          <w:p w14:paraId="7450113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入库人数</w:t>
            </w:r>
          </w:p>
        </w:tc>
        <w:tc>
          <w:tcPr>
            <w:tcW w:w="2026" w:type="dxa"/>
            <w:gridSpan w:val="6"/>
            <w:vAlign w:val="center"/>
          </w:tcPr>
          <w:p w14:paraId="4BE374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因新转入</w:t>
            </w:r>
          </w:p>
          <w:p w14:paraId="56634371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入库人数</w:t>
            </w:r>
          </w:p>
        </w:tc>
        <w:tc>
          <w:tcPr>
            <w:tcW w:w="1522" w:type="dxa"/>
            <w:gridSpan w:val="4"/>
            <w:vAlign w:val="center"/>
          </w:tcPr>
          <w:p w14:paraId="7D14893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因发展入党出库人数</w:t>
            </w:r>
          </w:p>
        </w:tc>
        <w:tc>
          <w:tcPr>
            <w:tcW w:w="1521" w:type="dxa"/>
            <w:gridSpan w:val="4"/>
            <w:vAlign w:val="center"/>
          </w:tcPr>
          <w:p w14:paraId="00011638">
            <w:pPr>
              <w:jc w:val="center"/>
              <w:rPr>
                <w:rFonts w:ascii="仿宋" w:hAnsi="仿宋" w:eastAsia="仿宋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因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转专业、</w:t>
            </w:r>
            <w:r>
              <w:rPr>
                <w:rFonts w:hint="eastAsia" w:ascii="仿宋" w:hAnsi="仿宋" w:eastAsia="仿宋"/>
                <w:szCs w:val="21"/>
                <w:highlight w:val="none"/>
              </w:rPr>
              <w:t>毕业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仿宋" w:hAnsi="仿宋" w:eastAsia="仿宋"/>
                <w:szCs w:val="21"/>
                <w:highlight w:val="none"/>
              </w:rPr>
              <w:t>出库人数</w:t>
            </w:r>
          </w:p>
        </w:tc>
        <w:tc>
          <w:tcPr>
            <w:tcW w:w="1529" w:type="dxa"/>
            <w:gridSpan w:val="5"/>
            <w:vAlign w:val="center"/>
          </w:tcPr>
          <w:p w14:paraId="6326B54B">
            <w:pPr>
              <w:jc w:val="center"/>
              <w:rPr>
                <w:rFonts w:ascii="仿宋" w:hAnsi="仿宋" w:eastAsia="仿宋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因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放弃资格、</w:t>
            </w:r>
            <w:r>
              <w:rPr>
                <w:rFonts w:hint="eastAsia" w:ascii="仿宋" w:hAnsi="仿宋" w:eastAsia="仿宋"/>
                <w:szCs w:val="21"/>
                <w:highlight w:val="none"/>
              </w:rPr>
              <w:t>不合格</w:t>
            </w: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仿宋" w:hAnsi="仿宋" w:eastAsia="仿宋"/>
                <w:szCs w:val="21"/>
                <w:highlight w:val="none"/>
              </w:rPr>
              <w:t>出库人数</w:t>
            </w:r>
          </w:p>
        </w:tc>
      </w:tr>
      <w:tr w14:paraId="5F79F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3" w:type="dxa"/>
            <w:vMerge w:val="continue"/>
            <w:vAlign w:val="center"/>
          </w:tcPr>
          <w:p w14:paraId="2CB3664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5" w:type="dxa"/>
            <w:gridSpan w:val="3"/>
            <w:vAlign w:val="center"/>
          </w:tcPr>
          <w:p w14:paraId="49F11B0D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26" w:type="dxa"/>
            <w:gridSpan w:val="6"/>
            <w:vAlign w:val="center"/>
          </w:tcPr>
          <w:p w14:paraId="436090B6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22" w:type="dxa"/>
            <w:gridSpan w:val="4"/>
            <w:vAlign w:val="center"/>
          </w:tcPr>
          <w:p w14:paraId="03E7F6F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21" w:type="dxa"/>
            <w:gridSpan w:val="4"/>
            <w:vAlign w:val="center"/>
          </w:tcPr>
          <w:p w14:paraId="58F5DCC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29" w:type="dxa"/>
            <w:gridSpan w:val="5"/>
            <w:vAlign w:val="center"/>
          </w:tcPr>
          <w:p w14:paraId="7E9610EF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A3F5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03" w:type="dxa"/>
            <w:vAlign w:val="center"/>
          </w:tcPr>
          <w:p w14:paraId="1821151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关于入党积极分子队伍的其他情况</w:t>
            </w:r>
          </w:p>
        </w:tc>
        <w:tc>
          <w:tcPr>
            <w:tcW w:w="8113" w:type="dxa"/>
            <w:gridSpan w:val="22"/>
            <w:vAlign w:val="center"/>
          </w:tcPr>
          <w:p w14:paraId="5452B44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7D73AB3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D0C0B9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4C2DB69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040431E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38AEFF4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 w14:paraId="1AA0289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465B0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4" w:hRule="atLeast"/>
        </w:trPr>
        <w:tc>
          <w:tcPr>
            <w:tcW w:w="1603" w:type="dxa"/>
            <w:vAlign w:val="center"/>
          </w:tcPr>
          <w:p w14:paraId="249BE90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加强入党积极分子队伍建设的经验、存在问题</w:t>
            </w:r>
          </w:p>
        </w:tc>
        <w:tc>
          <w:tcPr>
            <w:tcW w:w="8113" w:type="dxa"/>
            <w:gridSpan w:val="22"/>
          </w:tcPr>
          <w:p w14:paraId="044F3817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（可加附页）</w:t>
            </w:r>
          </w:p>
          <w:p w14:paraId="4AA8F3AA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1824B0F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091178A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7FA1063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230DB4F6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54841CCB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B214F63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3086A56B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62C57F6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7BA28CE7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5D1743F7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7F94663A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5D5AAFD8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A232E4D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7C43AB2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5654EA8D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</w:tc>
      </w:tr>
      <w:tr w14:paraId="025E13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6" w:hRule="atLeast"/>
        </w:trPr>
        <w:tc>
          <w:tcPr>
            <w:tcW w:w="1603" w:type="dxa"/>
            <w:vAlign w:val="center"/>
          </w:tcPr>
          <w:p w14:paraId="529131E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下一步工作打算</w:t>
            </w:r>
          </w:p>
        </w:tc>
        <w:tc>
          <w:tcPr>
            <w:tcW w:w="8113" w:type="dxa"/>
            <w:gridSpan w:val="22"/>
          </w:tcPr>
          <w:p w14:paraId="3FD7171F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（可加附页）</w:t>
            </w:r>
          </w:p>
          <w:p w14:paraId="1C1122B0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7D4B522B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5226379B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3A84E690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15460CA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3B6DF2EF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46D8EDDC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544BE457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4D835D93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6D29335E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5CF2701E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587555A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F6AAA83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4FB113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95C6E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03" w:type="dxa"/>
            <w:vAlign w:val="center"/>
          </w:tcPr>
          <w:p w14:paraId="0D8AFE9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</w:t>
            </w:r>
          </w:p>
        </w:tc>
        <w:tc>
          <w:tcPr>
            <w:tcW w:w="8113" w:type="dxa"/>
            <w:gridSpan w:val="22"/>
          </w:tcPr>
          <w:p w14:paraId="7DAAD9C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780827E6"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说明：1.本表所统计研究生人员范围不含在职研究生。</w:t>
      </w:r>
    </w:p>
    <w:p w14:paraId="62A8A081">
      <w:pPr>
        <w:ind w:firstLine="630" w:firstLineChars="3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2.本表由二级党组织填写，每年</w:t>
      </w:r>
      <w:r>
        <w:rPr>
          <w:rFonts w:ascii="仿宋" w:hAnsi="仿宋" w:eastAsia="仿宋"/>
        </w:rPr>
        <w:t>12</w:t>
      </w:r>
      <w:r>
        <w:rPr>
          <w:rFonts w:hint="eastAsia" w:ascii="仿宋" w:hAnsi="仿宋" w:eastAsia="仿宋"/>
        </w:rPr>
        <w:t>月底前将</w:t>
      </w:r>
      <w:r>
        <w:rPr>
          <w:rFonts w:ascii="仿宋" w:hAnsi="仿宋" w:eastAsia="仿宋"/>
        </w:rPr>
        <w:t>电子版和纸质版</w:t>
      </w:r>
      <w:r>
        <w:rPr>
          <w:rFonts w:hint="eastAsia" w:ascii="仿宋" w:hAnsi="仿宋" w:eastAsia="仿宋"/>
        </w:rPr>
        <w:t>报</w:t>
      </w:r>
      <w:r>
        <w:rPr>
          <w:rFonts w:hint="eastAsia" w:ascii="仿宋" w:hAnsi="仿宋" w:eastAsia="仿宋"/>
          <w:lang w:val="en-US" w:eastAsia="zh-CN"/>
        </w:rPr>
        <w:t>校</w:t>
      </w:r>
      <w:r>
        <w:rPr>
          <w:rFonts w:hint="eastAsia" w:ascii="仿宋" w:hAnsi="仿宋" w:eastAsia="仿宋"/>
        </w:rPr>
        <w:t>党委组织部。</w:t>
      </w:r>
    </w:p>
    <w:p w14:paraId="571ADB85">
      <w:pPr>
        <w:ind w:firstLine="630" w:firstLineChars="300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3.各高校可结合本校实际情况对本报表进行修改。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1BE69F8"/>
    <w:rsid w:val="114863CF"/>
    <w:rsid w:val="117D29FD"/>
    <w:rsid w:val="2D0F6797"/>
    <w:rsid w:val="3AF34233"/>
    <w:rsid w:val="4ED2393A"/>
    <w:rsid w:val="5A80014F"/>
    <w:rsid w:val="70301A7E"/>
    <w:rsid w:val="7AAC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448</Characters>
  <Lines>0</Lines>
  <Paragraphs>0</Paragraphs>
  <TotalTime>0</TotalTime>
  <ScaleCrop>false</ScaleCrop>
  <LinksUpToDate>false</LinksUpToDate>
  <CharactersWithSpaces>498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2025-06-12T06:26:41Z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